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BE897" w14:textId="6EB604F1" w:rsidR="00C03948" w:rsidRPr="00D13A3E" w:rsidRDefault="00D13A3E">
      <w:pPr>
        <w:rPr>
          <w:lang w:val="en-US"/>
        </w:rPr>
      </w:pPr>
      <w:r w:rsidRPr="00D13A3E">
        <w:rPr>
          <w:lang w:val="en-US"/>
        </w:rPr>
        <w:t>Various links</w:t>
      </w:r>
    </w:p>
    <w:p w14:paraId="2A0E2E4C" w14:textId="77777777" w:rsidR="00D13A3E" w:rsidRDefault="00D13A3E">
      <w:pPr>
        <w:rPr>
          <w:lang w:val="en-US"/>
        </w:rPr>
      </w:pPr>
    </w:p>
    <w:p w14:paraId="582F95AF" w14:textId="0948F4B1" w:rsidR="00D13A3E" w:rsidRDefault="00D13A3E">
      <w:pPr>
        <w:rPr>
          <w:lang w:val="en-US"/>
        </w:rPr>
      </w:pPr>
      <w:hyperlink r:id="rId5" w:tgtFrame="_blank" w:history="1">
        <w:r w:rsidRPr="00D13A3E">
          <w:rPr>
            <w:rStyle w:val="Lienhypertexte"/>
          </w:rPr>
          <w:t>https://youtu.be/qDJageuSKHY</w:t>
        </w:r>
      </w:hyperlink>
    </w:p>
    <w:p w14:paraId="665A58A1" w14:textId="77777777" w:rsidR="00D13A3E" w:rsidRDefault="00D13A3E">
      <w:pPr>
        <w:rPr>
          <w:lang w:val="en-US"/>
        </w:rPr>
      </w:pPr>
    </w:p>
    <w:p w14:paraId="39AF0464" w14:textId="46C3F3F5" w:rsidR="003C2C59" w:rsidRDefault="003C2C59">
      <w:pPr>
        <w:rPr>
          <w:lang w:val="en-US"/>
        </w:rPr>
      </w:pPr>
      <w:hyperlink r:id="rId6" w:history="1">
        <w:r w:rsidRPr="00130F9E">
          <w:rPr>
            <w:rStyle w:val="Lienhypertexte"/>
            <w:lang w:val="en-US"/>
          </w:rPr>
          <w:t>https://palabres.fr/poste-du-louvre</w:t>
        </w:r>
      </w:hyperlink>
      <w:r>
        <w:rPr>
          <w:lang w:val="en-US"/>
        </w:rPr>
        <w:t xml:space="preserve"> </w:t>
      </w:r>
    </w:p>
    <w:p w14:paraId="61C38B66" w14:textId="77777777" w:rsidR="003C2C59" w:rsidRDefault="003C2C59">
      <w:pPr>
        <w:rPr>
          <w:lang w:val="en-US"/>
        </w:rPr>
      </w:pPr>
    </w:p>
    <w:p w14:paraId="7A4F352F" w14:textId="75ACB00F" w:rsidR="003C2C59" w:rsidRDefault="003C2C59">
      <w:pPr>
        <w:rPr>
          <w:lang w:val="en-US"/>
        </w:rPr>
      </w:pPr>
      <w:hyperlink r:id="rId7" w:history="1">
        <w:r w:rsidRPr="00130F9E">
          <w:rPr>
            <w:rStyle w:val="Lienhypertexte"/>
            <w:lang w:val="en-US"/>
          </w:rPr>
          <w:t>https://www.archistorm.com/focus-la-poste-du-louvre-paris-amenager-un-lieu-de-vie-calq/</w:t>
        </w:r>
      </w:hyperlink>
      <w:r>
        <w:rPr>
          <w:lang w:val="en-US"/>
        </w:rPr>
        <w:t xml:space="preserve"> </w:t>
      </w:r>
    </w:p>
    <w:p w14:paraId="7F031FBB" w14:textId="77777777" w:rsidR="003C2C59" w:rsidRPr="00D13A3E" w:rsidRDefault="003C2C59">
      <w:pPr>
        <w:rPr>
          <w:lang w:val="en-US"/>
        </w:rPr>
      </w:pPr>
    </w:p>
    <w:p w14:paraId="502AADED" w14:textId="657BB333" w:rsidR="00D13A3E" w:rsidRDefault="00D13A3E">
      <w:pPr>
        <w:rPr>
          <w:lang w:val="en-US"/>
        </w:rPr>
      </w:pPr>
      <w:hyperlink r:id="rId8" w:history="1">
        <w:r w:rsidRPr="00130F9E">
          <w:rPr>
            <w:rStyle w:val="Lienhypertexte"/>
            <w:lang w:val="en-US"/>
          </w:rPr>
          <w:t>https://actu.fr/ile-de-france/paris_75056/en-images-ancienne-poste-du-louvre-a-paris-decouvrez-les-coulisses-de-sa-renaissance_48027292.html</w:t>
        </w:r>
      </w:hyperlink>
    </w:p>
    <w:p w14:paraId="5CE63BFC" w14:textId="77777777" w:rsidR="00D13A3E" w:rsidRDefault="00D13A3E">
      <w:pPr>
        <w:rPr>
          <w:lang w:val="en-US"/>
        </w:rPr>
      </w:pPr>
    </w:p>
    <w:p w14:paraId="79A7011F" w14:textId="63304F45" w:rsidR="00D13A3E" w:rsidRDefault="00D13A3E">
      <w:pPr>
        <w:rPr>
          <w:lang w:val="en-US"/>
        </w:rPr>
      </w:pPr>
      <w:hyperlink r:id="rId9" w:history="1">
        <w:r w:rsidRPr="00130F9E">
          <w:rPr>
            <w:rStyle w:val="Lienhypertexte"/>
            <w:lang w:val="en-US"/>
          </w:rPr>
          <w:t>https://www.bouygues-batiment-ile-de-france.com/references/la-poste-du-louvre</w:t>
        </w:r>
      </w:hyperlink>
    </w:p>
    <w:p w14:paraId="7A67B3E8" w14:textId="77777777" w:rsidR="00D13A3E" w:rsidRDefault="00D13A3E">
      <w:pPr>
        <w:rPr>
          <w:lang w:val="en-US"/>
        </w:rPr>
      </w:pPr>
    </w:p>
    <w:p w14:paraId="647DDF10" w14:textId="0339834B" w:rsidR="00D13A3E" w:rsidRDefault="00D13A3E">
      <w:pPr>
        <w:rPr>
          <w:lang w:val="en-US"/>
        </w:rPr>
      </w:pPr>
      <w:hyperlink r:id="rId10" w:history="1">
        <w:r w:rsidRPr="00130F9E">
          <w:rPr>
            <w:rStyle w:val="Lienhypertexte"/>
            <w:lang w:val="en-US"/>
          </w:rPr>
          <w:t>https://www.paris.fr/pages/la-poste-du-louvre-sort-de-sa-chrysalide-20259</w:t>
        </w:r>
      </w:hyperlink>
    </w:p>
    <w:p w14:paraId="0AAA656A" w14:textId="77777777" w:rsidR="00D13A3E" w:rsidRDefault="00D13A3E">
      <w:pPr>
        <w:rPr>
          <w:lang w:val="en-US"/>
        </w:rPr>
      </w:pPr>
    </w:p>
    <w:sectPr w:rsidR="00D1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23D74"/>
    <w:multiLevelType w:val="multilevel"/>
    <w:tmpl w:val="91FE409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A951B6C"/>
    <w:multiLevelType w:val="hybridMultilevel"/>
    <w:tmpl w:val="6AA6EDEC"/>
    <w:lvl w:ilvl="0" w:tplc="B13A7C78">
      <w:start w:val="1"/>
      <w:numFmt w:val="bullet"/>
      <w:pStyle w:val="Paragraphede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8888629">
    <w:abstractNumId w:val="0"/>
  </w:num>
  <w:num w:numId="2" w16cid:durableId="1711682619">
    <w:abstractNumId w:val="0"/>
  </w:num>
  <w:num w:numId="3" w16cid:durableId="45419628">
    <w:abstractNumId w:val="0"/>
  </w:num>
  <w:num w:numId="4" w16cid:durableId="2085688518">
    <w:abstractNumId w:val="0"/>
  </w:num>
  <w:num w:numId="5" w16cid:durableId="112593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3E"/>
    <w:rsid w:val="001F174C"/>
    <w:rsid w:val="002E2CBB"/>
    <w:rsid w:val="003315DB"/>
    <w:rsid w:val="003C2C59"/>
    <w:rsid w:val="0093334C"/>
    <w:rsid w:val="00BB094B"/>
    <w:rsid w:val="00C03948"/>
    <w:rsid w:val="00D1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A07A97A"/>
  <w15:chartTrackingRefBased/>
  <w15:docId w15:val="{88E38781-2689-B544-B156-E5EFA217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93334C"/>
    <w:pPr>
      <w:keepNext/>
      <w:keepLines/>
      <w:numPr>
        <w:numId w:val="4"/>
      </w:numPr>
      <w:spacing w:before="120" w:after="12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93334C"/>
    <w:pPr>
      <w:keepNext/>
      <w:keepLines/>
      <w:numPr>
        <w:ilvl w:val="1"/>
        <w:numId w:val="1"/>
      </w:numPr>
      <w:spacing w:before="120" w:after="120"/>
      <w:ind w:left="737" w:hanging="737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93334C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000000" w:themeColor="text1"/>
      <w:sz w:val="28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93334C"/>
    <w:pPr>
      <w:keepNext/>
      <w:keepLines/>
      <w:spacing w:before="120" w:after="120"/>
      <w:outlineLvl w:val="3"/>
    </w:pPr>
    <w:rPr>
      <w:rFonts w:ascii="Arial" w:eastAsiaTheme="majorEastAsia" w:hAnsi="Arial" w:cstheme="majorBidi"/>
      <w:b/>
      <w:iCs/>
      <w:sz w:val="22"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3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3A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3A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3A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3A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34C"/>
    <w:rPr>
      <w:rFonts w:ascii="Arial" w:eastAsiaTheme="majorEastAsia" w:hAnsi="Arial" w:cstheme="majorBidi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3334C"/>
    <w:rPr>
      <w:rFonts w:ascii="Arial" w:eastAsiaTheme="majorEastAsia" w:hAnsi="Arial" w:cstheme="majorBidi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3334C"/>
    <w:rPr>
      <w:rFonts w:ascii="Arial" w:eastAsiaTheme="majorEastAsia" w:hAnsi="Arial" w:cstheme="majorBidi"/>
      <w:color w:val="000000" w:themeColor="text1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93334C"/>
    <w:rPr>
      <w:rFonts w:ascii="Arial" w:eastAsiaTheme="majorEastAsia" w:hAnsi="Arial" w:cstheme="majorBidi"/>
      <w:b/>
      <w:iCs/>
      <w:sz w:val="22"/>
      <w:u w:val="single"/>
    </w:rPr>
  </w:style>
  <w:style w:type="paragraph" w:styleId="Paragraphedeliste">
    <w:name w:val="List Paragraph"/>
    <w:basedOn w:val="Normal"/>
    <w:autoRedefine/>
    <w:uiPriority w:val="34"/>
    <w:qFormat/>
    <w:rsid w:val="0093334C"/>
    <w:pPr>
      <w:numPr>
        <w:numId w:val="5"/>
      </w:numPr>
      <w:spacing w:after="240"/>
      <w:jc w:val="both"/>
    </w:pPr>
    <w:rPr>
      <w:rFonts w:ascii="Arial" w:hAnsi="Arial"/>
      <w:sz w:val="22"/>
    </w:rPr>
  </w:style>
  <w:style w:type="paragraph" w:styleId="Lgende">
    <w:name w:val="caption"/>
    <w:basedOn w:val="Normal"/>
    <w:next w:val="Normal"/>
    <w:autoRedefine/>
    <w:uiPriority w:val="35"/>
    <w:unhideWhenUsed/>
    <w:qFormat/>
    <w:rsid w:val="00BB094B"/>
    <w:pPr>
      <w:spacing w:after="360"/>
      <w:jc w:val="both"/>
    </w:pPr>
    <w:rPr>
      <w:rFonts w:ascii="Arial" w:hAnsi="Arial"/>
      <w:i/>
      <w:iCs/>
      <w:color w:val="0E2841" w:themeColor="text2"/>
      <w:kern w:val="0"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D13A3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3A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3A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3A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3A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3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3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3A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3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3A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3A3E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D13A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3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3A3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3A3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13A3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tu.fr/ile-de-france/paris_75056/en-images-ancienne-poste-du-louvre-a-paris-decouvrez-les-coulisses-de-sa-renaissance_48027292.html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archistorm.com/focus-la-poste-du-louvre-paris-amenager-un-lieu-de-vie-calq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abres.fr/poste-du-louvr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qDJageuSKHY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www.paris.fr/pages/la-poste-du-louvre-sort-de-sa-chrysalide-202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uygues-batiment-ile-de-france.com/references/la-poste-du-louvre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557B7E89E1040BAF7EB120D6B43E6" ma:contentTypeVersion="12" ma:contentTypeDescription="Create a new document." ma:contentTypeScope="" ma:versionID="a72e269ecd80a75d59d7a725ab1cb405">
  <xsd:schema xmlns:xsd="http://www.w3.org/2001/XMLSchema" xmlns:xs="http://www.w3.org/2001/XMLSchema" xmlns:p="http://schemas.microsoft.com/office/2006/metadata/properties" xmlns:ns2="8e15f5c4-33b2-481f-86d1-31aee1e8b883" xmlns:ns3="9799998d-6619-4c53-b069-5cad87f67e24" targetNamespace="http://schemas.microsoft.com/office/2006/metadata/properties" ma:root="true" ma:fieldsID="9b269045d0ec88d5037201e40a7335a2" ns2:_="" ns3:_="">
    <xsd:import namespace="8e15f5c4-33b2-481f-86d1-31aee1e8b883"/>
    <xsd:import namespace="9799998d-6619-4c53-b069-5cad87f67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5f5c4-33b2-481f-86d1-31aee1e8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998d-6619-4c53-b069-5cad87f67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5df04-82b3-45f2-9e24-5ac702c79243}" ma:internalName="TaxCatchAll" ma:showField="CatchAllData" ma:web="9799998d-6619-4c53-b069-5cad87f67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99998d-6619-4c53-b069-5cad87f67e24" xsi:nil="true"/>
    <lcf76f155ced4ddcb4097134ff3c332f xmlns="8e15f5c4-33b2-481f-86d1-31aee1e8b883" xsi:nil="true"/>
  </documentManagement>
</p:properties>
</file>

<file path=customXml/itemProps1.xml><?xml version="1.0" encoding="utf-8"?>
<ds:datastoreItem xmlns:ds="http://schemas.openxmlformats.org/officeDocument/2006/customXml" ds:itemID="{46C40597-9A88-47DC-8F5E-04DECC819D0C}"/>
</file>

<file path=customXml/itemProps2.xml><?xml version="1.0" encoding="utf-8"?>
<ds:datastoreItem xmlns:ds="http://schemas.openxmlformats.org/officeDocument/2006/customXml" ds:itemID="{143A8F08-FF0E-40B1-9D2A-452086BA57CA}"/>
</file>

<file path=customXml/itemProps3.xml><?xml version="1.0" encoding="utf-8"?>
<ds:datastoreItem xmlns:ds="http://schemas.openxmlformats.org/officeDocument/2006/customXml" ds:itemID="{A868AEC9-47E5-419D-ABE7-9D7ED643F2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Fahrni</dc:creator>
  <cp:keywords/>
  <dc:description/>
  <cp:lastModifiedBy>Joëlle Fahrni</cp:lastModifiedBy>
  <cp:revision>1</cp:revision>
  <dcterms:created xsi:type="dcterms:W3CDTF">2024-11-06T13:28:00Z</dcterms:created>
  <dcterms:modified xsi:type="dcterms:W3CDTF">2024-11-06T14:13:00Z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0x0101000D2557B7E89E1040BAF7EB120D6B43E6</vt:lpwstr>
  </property>
</Properties>
</file>